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586" w:rsidRDefault="00130D0F" w:rsidP="00FA0586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color w:val="003366"/>
          <w:sz w:val="24"/>
          <w:szCs w:val="24"/>
        </w:rPr>
      </w:pPr>
      <w:bookmarkStart w:id="0" w:name="_GoBack"/>
      <w:r>
        <w:rPr>
          <w:rFonts w:ascii="Cambria" w:hAnsi="Cambria" w:cs="Times New Roman"/>
          <w:b/>
          <w:bCs/>
          <w:color w:val="003366"/>
          <w:sz w:val="24"/>
          <w:szCs w:val="24"/>
        </w:rPr>
        <w:t>Образовательный интернет - портал</w:t>
      </w:r>
      <w:r w:rsidR="002B498D" w:rsidRPr="0069567E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 xml:space="preserve"> </w:t>
      </w:r>
      <w:r w:rsidR="00FA0586" w:rsidRPr="0069567E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Лабиринт знаний</w:t>
      </w:r>
      <w:r w:rsidR="00FA0586">
        <w:rPr>
          <w:rFonts w:ascii="Cambria" w:hAnsi="Cambria" w:cs="Times New Roman"/>
          <w:b/>
          <w:bCs/>
          <w:color w:val="003366"/>
          <w:sz w:val="24"/>
          <w:szCs w:val="24"/>
        </w:rPr>
        <w:t xml:space="preserve"> </w:t>
      </w:r>
    </w:p>
    <w:p w:rsidR="002B498D" w:rsidRDefault="002B498D" w:rsidP="00130D0F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i/>
          <w:iCs/>
          <w:color w:val="003366"/>
          <w:sz w:val="20"/>
          <w:szCs w:val="20"/>
        </w:rPr>
      </w:pPr>
      <w:r w:rsidRPr="00130D0F">
        <w:rPr>
          <w:rFonts w:ascii="Cambria" w:hAnsi="Cambria" w:cs="Times New Roman"/>
          <w:b/>
          <w:bCs/>
          <w:i/>
          <w:iCs/>
          <w:color w:val="003366"/>
          <w:sz w:val="20"/>
          <w:szCs w:val="20"/>
        </w:rPr>
        <w:t>Свидетельство о регистрации СМИ ЭЛ №ФС77-63577 от 02.11.2015г.</w:t>
      </w:r>
    </w:p>
    <w:p w:rsidR="00130D0F" w:rsidRPr="00130D0F" w:rsidRDefault="00130D0F" w:rsidP="00130D0F">
      <w:pPr>
        <w:keepNext/>
        <w:widowControl w:val="0"/>
        <w:spacing w:after="0" w:line="240" w:lineRule="auto"/>
        <w:rPr>
          <w:rFonts w:ascii="Cambria" w:hAnsi="Cambria" w:cs="Times New Roman"/>
          <w:b/>
          <w:bCs/>
          <w:i/>
          <w:iCs/>
          <w:color w:val="003366"/>
          <w:sz w:val="20"/>
          <w:szCs w:val="20"/>
        </w:rPr>
      </w:pPr>
    </w:p>
    <w:p w:rsidR="002B498D" w:rsidRPr="0069567E" w:rsidRDefault="00EA1AD3" w:rsidP="00336B73">
      <w:pPr>
        <w:keepNext/>
        <w:widowControl w:val="0"/>
        <w:spacing w:after="0" w:line="240" w:lineRule="auto"/>
        <w:jc w:val="center"/>
        <w:rPr>
          <w:rFonts w:ascii="Cambria" w:hAnsi="Cambria" w:cs="Times New Roman"/>
          <w:b/>
          <w:bCs/>
          <w:caps/>
          <w:color w:val="003366"/>
          <w:sz w:val="24"/>
          <w:szCs w:val="24"/>
        </w:rPr>
      </w:pPr>
      <w:r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БЛАНК ВОПРОСОВ ДЛЯ УЧАСТИЯ</w:t>
      </w:r>
      <w:r w:rsidR="00B37C83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 xml:space="preserve"> В ОЛИМПИАДЕ ПО </w:t>
      </w:r>
      <w:r w:rsidR="001F0B5F"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П</w:t>
      </w:r>
      <w:r>
        <w:rPr>
          <w:rFonts w:ascii="Cambria" w:hAnsi="Cambria" w:cs="Times New Roman"/>
          <w:b/>
          <w:bCs/>
          <w:caps/>
          <w:color w:val="003366"/>
          <w:sz w:val="24"/>
          <w:szCs w:val="24"/>
        </w:rPr>
        <w:t>ДД (</w:t>
      </w:r>
      <w:r>
        <w:rPr>
          <w:rFonts w:ascii="Cambria" w:hAnsi="Cambria" w:cs="Times New Roman"/>
          <w:b/>
          <w:bCs/>
          <w:color w:val="003366"/>
          <w:sz w:val="24"/>
          <w:szCs w:val="24"/>
        </w:rPr>
        <w:t>Дошкольное отделение)</w:t>
      </w:r>
    </w:p>
    <w:tbl>
      <w:tblPr>
        <w:tblW w:w="11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DBDB" w:themeFill="accent2" w:themeFillTint="33"/>
        <w:tblLook w:val="00A0" w:firstRow="1" w:lastRow="0" w:firstColumn="1" w:lastColumn="0" w:noHBand="0" w:noVBand="0"/>
      </w:tblPr>
      <w:tblGrid>
        <w:gridCol w:w="5423"/>
        <w:gridCol w:w="562"/>
        <w:gridCol w:w="562"/>
        <w:gridCol w:w="563"/>
        <w:gridCol w:w="563"/>
        <w:gridCol w:w="563"/>
        <w:gridCol w:w="563"/>
        <w:gridCol w:w="563"/>
        <w:gridCol w:w="563"/>
        <w:gridCol w:w="563"/>
        <w:gridCol w:w="563"/>
      </w:tblGrid>
      <w:tr w:rsidR="00DB744F" w:rsidRPr="00FA0586" w:rsidTr="00DB744F">
        <w:trPr>
          <w:cantSplit/>
          <w:trHeight w:val="1521"/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Default="00DB744F" w:rsidP="00DB744F">
            <w:pPr>
              <w:keepNext/>
              <w:widowControl w:val="0"/>
              <w:spacing w:after="0" w:line="240" w:lineRule="auto"/>
              <w:ind w:left="29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aps/>
                <w:noProof/>
                <w:color w:val="00336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7A40756" wp14:editId="5ABA2636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35560</wp:posOffset>
                      </wp:positionV>
                      <wp:extent cx="3381375" cy="876300"/>
                      <wp:effectExtent l="0" t="0" r="2857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81375" cy="876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6F85E7" id="Прямая соединительная линия 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2.8pt" to="261.2pt,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" strokecolor="#4579b8 [3044]"/>
                  </w:pict>
                </mc:Fallback>
              </mc:AlternateContent>
            </w:r>
            <w:r w:rsidRPr="00FA0586">
              <w:rPr>
                <w:rFonts w:ascii="Cambria" w:hAnsi="Cambria" w:cs="Times New Roman"/>
                <w:b/>
                <w:bCs/>
                <w:i/>
                <w:iCs/>
                <w:color w:val="003366"/>
              </w:rPr>
              <w:t xml:space="preserve">                                                       </w:t>
            </w:r>
            <w:r>
              <w:rPr>
                <w:rFonts w:ascii="Cambria" w:hAnsi="Cambria" w:cs="Times New Roman"/>
                <w:b/>
                <w:bCs/>
                <w:iCs/>
                <w:color w:val="003366"/>
              </w:rPr>
              <w:t>Участники</w:t>
            </w:r>
          </w:p>
          <w:p w:rsidR="00DB744F" w:rsidRPr="00FA0586" w:rsidRDefault="00DB744F" w:rsidP="00DB744F">
            <w:pPr>
              <w:keepNext/>
              <w:widowControl w:val="0"/>
              <w:spacing w:after="0" w:line="240" w:lineRule="auto"/>
              <w:ind w:left="29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/>
                <w:iCs/>
                <w:color w:val="003366"/>
              </w:rPr>
              <w:t xml:space="preserve">                 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003366"/>
              </w:rPr>
              <w:t xml:space="preserve">                                    Фамилия Имя               </w:t>
            </w:r>
            <w:r w:rsidRPr="00FA0586">
              <w:rPr>
                <w:rFonts w:ascii="Cambria" w:hAnsi="Cambria" w:cs="Times New Roman"/>
                <w:b/>
                <w:bCs/>
                <w:i/>
                <w:iCs/>
                <w:color w:val="003366"/>
              </w:rPr>
              <w:t xml:space="preserve"> 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003366"/>
              </w:rPr>
              <w:t xml:space="preserve">                                </w:t>
            </w:r>
          </w:p>
          <w:p w:rsidR="00DB744F" w:rsidRPr="00FA0586" w:rsidRDefault="00DB744F" w:rsidP="00B37C83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</w:p>
          <w:p w:rsidR="00DB744F" w:rsidRPr="00FA0586" w:rsidRDefault="00DB744F" w:rsidP="00DB744F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iCs/>
                <w:color w:val="003366"/>
              </w:rPr>
              <w:t xml:space="preserve">         Вопросы</w:t>
            </w: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 xml:space="preserve"> </w:t>
            </w:r>
            <w:r>
              <w:rPr>
                <w:rFonts w:ascii="Cambria" w:hAnsi="Cambria" w:cs="Times New Roman"/>
                <w:b/>
                <w:bCs/>
                <w:iCs/>
                <w:color w:val="003366"/>
              </w:rPr>
              <w:t xml:space="preserve">        </w:t>
            </w:r>
          </w:p>
        </w:tc>
        <w:tc>
          <w:tcPr>
            <w:tcW w:w="562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textDirection w:val="btLr"/>
          </w:tcPr>
          <w:p w:rsidR="00DB744F" w:rsidRPr="00FA0586" w:rsidRDefault="00DB744F" w:rsidP="00335265">
            <w:pPr>
              <w:keepNext/>
              <w:widowControl w:val="0"/>
              <w:spacing w:after="0" w:line="240" w:lineRule="auto"/>
              <w:ind w:left="113" w:right="113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B37C83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По какой части дороги должен ходить пешеход?</w:t>
            </w:r>
          </w:p>
          <w:p w:rsidR="00DB744F" w:rsidRPr="00346D5A" w:rsidRDefault="00DB744F" w:rsidP="00346D5A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color w:val="003366"/>
              </w:rPr>
              <w:t xml:space="preserve">По проезжей части  </w:t>
            </w:r>
          </w:p>
          <w:p w:rsidR="00DB744F" w:rsidRPr="00346D5A" w:rsidRDefault="00DB744F" w:rsidP="00346D5A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346D5A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По тротуару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CE70F4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>Какое транспортное средство можно отнести к общественному?</w:t>
            </w:r>
          </w:p>
          <w:p w:rsidR="00DB744F" w:rsidRPr="00346D5A" w:rsidRDefault="00DB744F" w:rsidP="00346D5A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iCs/>
                <w:color w:val="003366"/>
              </w:rPr>
              <w:t>Автомобиль</w:t>
            </w:r>
          </w:p>
          <w:p w:rsidR="00DB744F" w:rsidRPr="00346D5A" w:rsidRDefault="00DB744F" w:rsidP="00346D5A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</w:pPr>
            <w:r w:rsidRPr="00346D5A"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  <w:t>Автобус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007F53">
            <w:pPr>
              <w:keepNext/>
              <w:widowControl w:val="0"/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>Какой сигнал пешеходного светофора разрешает переходить дорогу?</w:t>
            </w:r>
          </w:p>
          <w:p w:rsidR="00DB744F" w:rsidRPr="00346D5A" w:rsidRDefault="00DB744F" w:rsidP="00346D5A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iCs/>
                <w:color w:val="003366"/>
              </w:rPr>
              <w:t>Красный</w:t>
            </w:r>
          </w:p>
          <w:p w:rsidR="00DB744F" w:rsidRPr="00346D5A" w:rsidRDefault="00DB744F" w:rsidP="00346D5A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iCs/>
                <w:color w:val="003366"/>
              </w:rPr>
              <w:t>Желтый</w:t>
            </w:r>
          </w:p>
          <w:p w:rsidR="00DB744F" w:rsidRPr="00346D5A" w:rsidRDefault="00DB744F" w:rsidP="00346D5A">
            <w:pPr>
              <w:keepNext/>
              <w:widowControl w:val="0"/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</w:pPr>
            <w:r w:rsidRPr="00346D5A"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  <w:t>Зеленый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6C6DF0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Где на улице можно играть в различные игры?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color w:val="003366"/>
              </w:rPr>
              <w:t>На тротуаре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color w:val="003366"/>
              </w:rPr>
              <w:t>На проезжей части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346D5A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Только на специально оборудованной площадке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CE70F4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Как называют людей, идущих по дороге?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346D5A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Пешеходы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color w:val="003366"/>
              </w:rPr>
              <w:t>Водители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color w:val="003366"/>
              </w:rPr>
              <w:t>Пассажиры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CE70F4">
            <w:pPr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>Выбери действие, которое соответствует красному сигналу светофора.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iCs/>
                <w:color w:val="003366"/>
              </w:rPr>
              <w:t>Иди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iCs/>
                <w:color w:val="003366"/>
              </w:rPr>
              <w:t>Жди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346D5A"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  <w:t>Стой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4738C6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В каком месте можно переходить дорогу?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color w:val="003366"/>
              </w:rPr>
              <w:t>В любом месте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346D5A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Там, где есть пешеходный переход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AF79E4">
            <w:pPr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>По какой стороне тротуара должен двигаться пешеход?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</w:pPr>
            <w:r w:rsidRPr="00346D5A"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  <w:t>По правой стороне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iCs/>
                <w:color w:val="003366"/>
              </w:rPr>
              <w:t>По любой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i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iCs/>
                <w:color w:val="003366"/>
              </w:rPr>
              <w:t>Проезжая часть дороги служит для движения: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i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iCs/>
                <w:color w:val="003366"/>
              </w:rPr>
              <w:t>Пешеходов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</w:pPr>
            <w:r w:rsidRPr="00346D5A">
              <w:rPr>
                <w:rFonts w:ascii="Cambria" w:hAnsi="Cambria" w:cs="Times New Roman"/>
                <w:b/>
                <w:bCs/>
                <w:iCs/>
                <w:color w:val="003366"/>
                <w:u w:val="single"/>
              </w:rPr>
              <w:t>Машин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363BA5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Кого называют пассажиром?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color w:val="003366"/>
              </w:rPr>
              <w:t>Того, кто идет по тротуару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Cs/>
                <w:color w:val="003366"/>
              </w:rPr>
            </w:pPr>
            <w:r w:rsidRPr="00346D5A">
              <w:rPr>
                <w:rFonts w:ascii="Cambria" w:hAnsi="Cambria" w:cs="Times New Roman"/>
                <w:bCs/>
                <w:color w:val="003366"/>
              </w:rPr>
              <w:t>Того, кто управляет автомобилем</w:t>
            </w:r>
          </w:p>
          <w:p w:rsidR="00DB744F" w:rsidRPr="00346D5A" w:rsidRDefault="00DB744F" w:rsidP="00346D5A">
            <w:pPr>
              <w:spacing w:after="0" w:line="240" w:lineRule="auto"/>
              <w:ind w:left="360"/>
              <w:rPr>
                <w:rFonts w:ascii="Cambria" w:hAnsi="Cambria" w:cs="Times New Roman"/>
                <w:b/>
                <w:bCs/>
                <w:color w:val="003366"/>
                <w:u w:val="single"/>
              </w:rPr>
            </w:pPr>
            <w:r w:rsidRPr="00346D5A">
              <w:rPr>
                <w:rFonts w:ascii="Cambria" w:hAnsi="Cambria" w:cs="Times New Roman"/>
                <w:b/>
                <w:bCs/>
                <w:color w:val="003366"/>
                <w:u w:val="single"/>
              </w:rPr>
              <w:t>Того, кто сидит в автобусе или машине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FA0586">
            <w:pPr>
              <w:spacing w:after="0" w:line="240" w:lineRule="auto"/>
              <w:jc w:val="right"/>
              <w:rPr>
                <w:rFonts w:ascii="Cambria" w:hAnsi="Cambria" w:cs="Times New Roman"/>
                <w:b/>
                <w:bCs/>
                <w:color w:val="003366"/>
              </w:rPr>
            </w:pPr>
            <w:r w:rsidRPr="00FA0586">
              <w:rPr>
                <w:rFonts w:ascii="Cambria" w:hAnsi="Cambria" w:cs="Times New Roman"/>
                <w:b/>
                <w:bCs/>
                <w:color w:val="003366"/>
              </w:rPr>
              <w:t>Итого правильных ответов: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  <w:tr w:rsidR="00DB744F" w:rsidRPr="00FA0586" w:rsidTr="00DB744F">
        <w:trPr>
          <w:jc w:val="center"/>
        </w:trPr>
        <w:tc>
          <w:tcPr>
            <w:tcW w:w="5423" w:type="dxa"/>
            <w:shd w:val="clear" w:color="auto" w:fill="F2DBDB" w:themeFill="accent2" w:themeFillTint="33"/>
          </w:tcPr>
          <w:p w:rsidR="00DB744F" w:rsidRPr="00FA0586" w:rsidRDefault="00DB744F" w:rsidP="00FA0586">
            <w:pPr>
              <w:spacing w:after="0" w:line="240" w:lineRule="auto"/>
              <w:jc w:val="right"/>
              <w:rPr>
                <w:rFonts w:ascii="Cambria" w:hAnsi="Cambria" w:cs="Times New Roman"/>
                <w:b/>
                <w:bCs/>
                <w:color w:val="003366"/>
              </w:rPr>
            </w:pPr>
            <w:r>
              <w:rPr>
                <w:rFonts w:ascii="Cambria" w:hAnsi="Cambria" w:cs="Times New Roman"/>
                <w:b/>
                <w:bCs/>
                <w:color w:val="003366"/>
              </w:rPr>
              <w:t>Результат (занятое место)</w:t>
            </w:r>
          </w:p>
        </w:tc>
        <w:tc>
          <w:tcPr>
            <w:tcW w:w="562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2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  <w:tc>
          <w:tcPr>
            <w:tcW w:w="563" w:type="dxa"/>
            <w:shd w:val="clear" w:color="auto" w:fill="F2DBDB" w:themeFill="accent2" w:themeFillTint="33"/>
            <w:vAlign w:val="center"/>
          </w:tcPr>
          <w:p w:rsidR="00DB744F" w:rsidRPr="00FA0586" w:rsidRDefault="00DB744F" w:rsidP="0051740E">
            <w:pPr>
              <w:keepNext/>
              <w:widowControl w:val="0"/>
              <w:spacing w:after="0" w:line="240" w:lineRule="auto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</w:tc>
      </w:tr>
    </w:tbl>
    <w:p w:rsidR="002B498D" w:rsidRDefault="00335265" w:rsidP="00AF79E4">
      <w:pPr>
        <w:spacing w:after="0" w:line="240" w:lineRule="auto"/>
        <w:jc w:val="center"/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</w:pPr>
      <w:r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  <w:t>Бланк вопросов заполняется педагогом самостоятельно. Итоги переносятся в заявку на участие в олимпиаде (бланк</w:t>
      </w:r>
      <w:r w:rsidR="00FA0586"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  <w:t xml:space="preserve"> с вопросами присылать не</w:t>
      </w:r>
      <w:r w:rsidR="00A04A7E"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  <w:t xml:space="preserve"> </w:t>
      </w:r>
      <w:r w:rsidR="00FA0586"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  <w:t>нужно)</w:t>
      </w:r>
    </w:p>
    <w:p w:rsidR="00DB744F" w:rsidRDefault="00DB744F" w:rsidP="00AF79E4">
      <w:pPr>
        <w:spacing w:after="0" w:line="240" w:lineRule="auto"/>
        <w:jc w:val="center"/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</w:pPr>
    </w:p>
    <w:p w:rsidR="00DB744F" w:rsidRDefault="00DB744F" w:rsidP="00DB744F">
      <w:pPr>
        <w:spacing w:after="0" w:line="240" w:lineRule="auto"/>
        <w:rPr>
          <w:rFonts w:ascii="Cambria" w:hAnsi="Cambria" w:cs="Times New Roman"/>
          <w:b/>
          <w:bCs/>
          <w:color w:val="003366"/>
        </w:rPr>
      </w:pPr>
      <w:r>
        <w:rPr>
          <w:rFonts w:ascii="Cambria" w:hAnsi="Cambria" w:cs="Times New Roman"/>
          <w:b/>
          <w:bCs/>
          <w:color w:val="003366"/>
        </w:rPr>
        <w:t>Шкала результатов:</w:t>
      </w:r>
    </w:p>
    <w:p w:rsidR="00DB744F" w:rsidRDefault="00DB744F" w:rsidP="00DB744F">
      <w:pPr>
        <w:spacing w:after="0" w:line="240" w:lineRule="auto"/>
        <w:rPr>
          <w:rFonts w:ascii="Cambria" w:hAnsi="Cambria" w:cs="Times New Roman"/>
          <w:b/>
          <w:bCs/>
          <w:color w:val="003366"/>
        </w:rPr>
      </w:pPr>
      <w:r>
        <w:rPr>
          <w:rFonts w:ascii="Cambria" w:hAnsi="Cambria" w:cs="Times New Roman"/>
          <w:b/>
          <w:bCs/>
          <w:color w:val="003366"/>
        </w:rPr>
        <w:t>1 место – от 9 до 10 правильных ответов</w:t>
      </w:r>
    </w:p>
    <w:p w:rsidR="00DB744F" w:rsidRDefault="00DB744F" w:rsidP="00DB744F">
      <w:pPr>
        <w:spacing w:after="0" w:line="240" w:lineRule="auto"/>
        <w:rPr>
          <w:rFonts w:ascii="Cambria" w:hAnsi="Cambria" w:cs="Times New Roman"/>
          <w:b/>
          <w:bCs/>
          <w:color w:val="003366"/>
        </w:rPr>
      </w:pPr>
      <w:r>
        <w:rPr>
          <w:rFonts w:ascii="Cambria" w:hAnsi="Cambria" w:cs="Times New Roman"/>
          <w:b/>
          <w:bCs/>
          <w:color w:val="003366"/>
        </w:rPr>
        <w:t>2 место – от 7 до 8 правильных ответов</w:t>
      </w:r>
    </w:p>
    <w:p w:rsidR="00DB744F" w:rsidRPr="00AF79E4" w:rsidRDefault="00DB744F" w:rsidP="00DB744F">
      <w:pPr>
        <w:spacing w:after="0" w:line="240" w:lineRule="auto"/>
        <w:rPr>
          <w:rFonts w:ascii="Cambria" w:hAnsi="Cambria" w:cs="Times New Roman"/>
          <w:b/>
          <w:bCs/>
          <w:i/>
          <w:iCs/>
          <w:color w:val="FF0000"/>
          <w:sz w:val="26"/>
          <w:szCs w:val="26"/>
        </w:rPr>
      </w:pPr>
      <w:r>
        <w:rPr>
          <w:rFonts w:ascii="Cambria" w:hAnsi="Cambria" w:cs="Times New Roman"/>
          <w:b/>
          <w:bCs/>
          <w:color w:val="003366"/>
        </w:rPr>
        <w:t>3 место – 6 и менее правильных ответов</w:t>
      </w:r>
      <w:bookmarkEnd w:id="0"/>
    </w:p>
    <w:sectPr w:rsidR="00DB744F" w:rsidRPr="00AF79E4" w:rsidSect="00CE70F4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A55E0"/>
    <w:multiLevelType w:val="hybridMultilevel"/>
    <w:tmpl w:val="2EE8CC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C46EA"/>
    <w:multiLevelType w:val="hybridMultilevel"/>
    <w:tmpl w:val="E5A45F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84655"/>
    <w:multiLevelType w:val="hybridMultilevel"/>
    <w:tmpl w:val="CDDE4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AA52E6"/>
    <w:multiLevelType w:val="hybridMultilevel"/>
    <w:tmpl w:val="096E2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00092"/>
    <w:multiLevelType w:val="hybridMultilevel"/>
    <w:tmpl w:val="30AED4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F224AA"/>
    <w:multiLevelType w:val="hybridMultilevel"/>
    <w:tmpl w:val="4D924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AE1A66"/>
    <w:multiLevelType w:val="hybridMultilevel"/>
    <w:tmpl w:val="E208D7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7A5275"/>
    <w:multiLevelType w:val="hybridMultilevel"/>
    <w:tmpl w:val="2D36F2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B576F4"/>
    <w:multiLevelType w:val="hybridMultilevel"/>
    <w:tmpl w:val="20965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326BF"/>
    <w:multiLevelType w:val="hybridMultilevel"/>
    <w:tmpl w:val="95148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745989"/>
    <w:multiLevelType w:val="hybridMultilevel"/>
    <w:tmpl w:val="AA8E90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0579F"/>
    <w:multiLevelType w:val="hybridMultilevel"/>
    <w:tmpl w:val="81E8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03EAD"/>
    <w:multiLevelType w:val="hybridMultilevel"/>
    <w:tmpl w:val="76C85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20839"/>
    <w:multiLevelType w:val="hybridMultilevel"/>
    <w:tmpl w:val="51DCF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A55937"/>
    <w:multiLevelType w:val="hybridMultilevel"/>
    <w:tmpl w:val="B950B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4"/>
  </w:num>
  <w:num w:numId="5">
    <w:abstractNumId w:val="12"/>
  </w:num>
  <w:num w:numId="6">
    <w:abstractNumId w:val="6"/>
  </w:num>
  <w:num w:numId="7">
    <w:abstractNumId w:val="9"/>
  </w:num>
  <w:num w:numId="8">
    <w:abstractNumId w:val="7"/>
  </w:num>
  <w:num w:numId="9">
    <w:abstractNumId w:val="10"/>
  </w:num>
  <w:num w:numId="10">
    <w:abstractNumId w:val="13"/>
  </w:num>
  <w:num w:numId="11">
    <w:abstractNumId w:val="4"/>
  </w:num>
  <w:num w:numId="12">
    <w:abstractNumId w:val="5"/>
  </w:num>
  <w:num w:numId="13">
    <w:abstractNumId w:val="0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EA1"/>
    <w:rsid w:val="00007F53"/>
    <w:rsid w:val="00055BB9"/>
    <w:rsid w:val="000903EF"/>
    <w:rsid w:val="001220FB"/>
    <w:rsid w:val="00130D0F"/>
    <w:rsid w:val="00136A2E"/>
    <w:rsid w:val="001826FB"/>
    <w:rsid w:val="001F0B5F"/>
    <w:rsid w:val="001F16A4"/>
    <w:rsid w:val="00253AAE"/>
    <w:rsid w:val="00264EC7"/>
    <w:rsid w:val="002800CB"/>
    <w:rsid w:val="002B498D"/>
    <w:rsid w:val="00320F08"/>
    <w:rsid w:val="00335265"/>
    <w:rsid w:val="00336B73"/>
    <w:rsid w:val="003370CA"/>
    <w:rsid w:val="00346D5A"/>
    <w:rsid w:val="00360070"/>
    <w:rsid w:val="00363BA5"/>
    <w:rsid w:val="00365326"/>
    <w:rsid w:val="003E1251"/>
    <w:rsid w:val="004738C6"/>
    <w:rsid w:val="00493310"/>
    <w:rsid w:val="004A7874"/>
    <w:rsid w:val="0051740E"/>
    <w:rsid w:val="00523B98"/>
    <w:rsid w:val="00575E75"/>
    <w:rsid w:val="005F1A2A"/>
    <w:rsid w:val="00602E19"/>
    <w:rsid w:val="00604EA1"/>
    <w:rsid w:val="0062257C"/>
    <w:rsid w:val="0069567E"/>
    <w:rsid w:val="006C6DF0"/>
    <w:rsid w:val="006D6358"/>
    <w:rsid w:val="00731FB8"/>
    <w:rsid w:val="00762868"/>
    <w:rsid w:val="007E09E3"/>
    <w:rsid w:val="00826402"/>
    <w:rsid w:val="009050FC"/>
    <w:rsid w:val="009439BE"/>
    <w:rsid w:val="009816FC"/>
    <w:rsid w:val="009A77AD"/>
    <w:rsid w:val="009B7027"/>
    <w:rsid w:val="009E2FD2"/>
    <w:rsid w:val="00A04A7E"/>
    <w:rsid w:val="00A15DC9"/>
    <w:rsid w:val="00A17F97"/>
    <w:rsid w:val="00A32D39"/>
    <w:rsid w:val="00A84DA6"/>
    <w:rsid w:val="00AA62D6"/>
    <w:rsid w:val="00AD2B3B"/>
    <w:rsid w:val="00AF79E4"/>
    <w:rsid w:val="00AF7B5B"/>
    <w:rsid w:val="00B22423"/>
    <w:rsid w:val="00B37C83"/>
    <w:rsid w:val="00B74C3B"/>
    <w:rsid w:val="00BE49AE"/>
    <w:rsid w:val="00BF5F01"/>
    <w:rsid w:val="00C4066C"/>
    <w:rsid w:val="00C40EA1"/>
    <w:rsid w:val="00C4641D"/>
    <w:rsid w:val="00C523C2"/>
    <w:rsid w:val="00C96CCD"/>
    <w:rsid w:val="00CE70F4"/>
    <w:rsid w:val="00D33F9F"/>
    <w:rsid w:val="00D863C0"/>
    <w:rsid w:val="00DB41E4"/>
    <w:rsid w:val="00DB6775"/>
    <w:rsid w:val="00DB744F"/>
    <w:rsid w:val="00E06A83"/>
    <w:rsid w:val="00E33F64"/>
    <w:rsid w:val="00E3672F"/>
    <w:rsid w:val="00E53327"/>
    <w:rsid w:val="00E6159C"/>
    <w:rsid w:val="00EA1AD3"/>
    <w:rsid w:val="00EB2786"/>
    <w:rsid w:val="00EC3705"/>
    <w:rsid w:val="00ED3DE1"/>
    <w:rsid w:val="00FA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B18968-D979-4BA5-8BA3-16C4DD88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C3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6B73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826402"/>
    <w:rPr>
      <w:color w:val="auto"/>
      <w:u w:val="single"/>
    </w:rPr>
  </w:style>
  <w:style w:type="paragraph" w:styleId="a5">
    <w:name w:val="List Paragraph"/>
    <w:basedOn w:val="a"/>
    <w:uiPriority w:val="99"/>
    <w:qFormat/>
    <w:rsid w:val="0062257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86CE9-D743-4D0D-A602-07DC7C583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№95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иванов</dc:creator>
  <cp:keywords/>
  <dc:description/>
  <cp:lastModifiedBy>антон иванов</cp:lastModifiedBy>
  <cp:revision>16</cp:revision>
  <dcterms:created xsi:type="dcterms:W3CDTF">2017-01-08T16:16:00Z</dcterms:created>
  <dcterms:modified xsi:type="dcterms:W3CDTF">2018-06-05T04:35:00Z</dcterms:modified>
</cp:coreProperties>
</file>