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1B0C" w:rsidRPr="00DB1B0C" w:rsidRDefault="00DB1B0C" w:rsidP="00DB1B0C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</w:pPr>
      <w:r w:rsidRPr="00DB1B0C"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  <w:t>Приглашение к участию в международных конкурсах</w:t>
      </w:r>
    </w:p>
    <w:p w:rsidR="000D0251" w:rsidRPr="00DB1B0C" w:rsidRDefault="000D0251">
      <w:pPr>
        <w:rPr>
          <w:lang w:val="ru-RU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DB1B0C" w:rsidRPr="00DB1B0C">
                          <w:tc>
                            <w:tcPr>
                              <w:tcW w:w="87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4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315EFB"/>
                                    <w:sz w:val="21"/>
                                    <w:szCs w:val="21"/>
                                    <w:u w:val="single"/>
                                  </w:rPr>
                                  <w:t>Просмотреть Web-версию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rPr>
                            <w:jc w:val="center"/>
                          </w:trPr>
                          <w:tc>
                            <w:tcPr>
                              <w:tcW w:w="87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2647950" cy="847725"/>
                                    <wp:effectExtent l="0" t="0" r="0" b="9525"/>
                                    <wp:docPr id="2" name="Picture 2">
                                      <a:hlinkClick xmlns:a="http://schemas.openxmlformats.org/drawingml/2006/main" r:id="rId5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>
                                              <a:hlinkClick r:id="rId5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47950" cy="8477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2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6"/>
              <w:gridCol w:w="2250"/>
              <w:gridCol w:w="1746"/>
              <w:gridCol w:w="3450"/>
            </w:tblGrid>
            <w:tr w:rsidR="00DB1B0C" w:rsidRPr="00DB1B0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40"/>
                    <w:gridCol w:w="6"/>
                  </w:tblGrid>
                  <w:tr w:rsidR="00DB1B0C" w:rsidRPr="00DB1B0C">
                    <w:tc>
                      <w:tcPr>
                        <w:tcW w:w="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40"/>
                        </w:tblGrid>
                        <w:tr w:rsidR="00DB1B0C" w:rsidRPr="00DB1B0C">
                          <w:tc>
                            <w:tcPr>
                              <w:tcW w:w="9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 сайт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9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44"/>
                    <w:gridCol w:w="6"/>
                  </w:tblGrid>
                  <w:tr w:rsidR="00DB1B0C" w:rsidRPr="00DB1B0C">
                    <w:tc>
                      <w:tcPr>
                        <w:tcW w:w="195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44"/>
                        </w:tblGrid>
                        <w:tr w:rsidR="00DB1B0C" w:rsidRPr="00DB1B0C">
                          <w:tc>
                            <w:tcPr>
                              <w:tcW w:w="195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Участникам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1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40"/>
                    <w:gridCol w:w="6"/>
                  </w:tblGrid>
                  <w:tr w:rsidR="00DB1B0C" w:rsidRPr="00DB1B0C">
                    <w:tc>
                      <w:tcPr>
                        <w:tcW w:w="120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440"/>
                        </w:tblGrid>
                        <w:tr w:rsidR="00DB1B0C" w:rsidRPr="00DB1B0C">
                          <w:tc>
                            <w:tcPr>
                              <w:tcW w:w="12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9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Экспертам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1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345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43"/>
                    <w:gridCol w:w="7"/>
                  </w:tblGrid>
                  <w:tr w:rsidR="00DB1B0C" w:rsidRPr="00DB1B0C">
                    <w:tc>
                      <w:tcPr>
                        <w:tcW w:w="315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2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43"/>
                        </w:tblGrid>
                        <w:tr w:rsidR="00DB1B0C" w:rsidRPr="00DB1B0C">
                          <w:tc>
                            <w:tcPr>
                              <w:tcW w:w="285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0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Навигатор подготовки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3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DB1B0C" w:rsidRPr="00DB1B0C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🎉</w:t>
                              </w:r>
                              <w:r w:rsidRPr="00DB1B0C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 xml:space="preserve"> Приглашаем вас на уникальные международные конкурсы! 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🌍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 xml:space="preserve">Дорогие школьники и учителя! 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3"/>
                                  <w:szCs w:val="23"/>
                                </w:rPr>
                                <w:t>📚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>МОУ СОШ С УИОП №30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>Приглашаем вас принять участие в наших увлекательных и развивающих конкурсах на 2024/2025 учебный год!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 xml:space="preserve">Не упустите возможность проявить свои таланты, углубить знания и получить ценный опыт! 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3"/>
                                  <w:szCs w:val="23"/>
                                </w:rPr>
                                <w:t>🌟</w:t>
                              </w: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3"/>
                                  <w:szCs w:val="23"/>
                                </w:rPr>
                                <w:t xml:space="preserve"> Мы ждем ваших ярких идей и новых проектов!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0"/>
            </w:tblGrid>
            <w:tr w:rsidR="00DB1B0C" w:rsidRPr="00DB1B0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pPr w:leftFromText="45" w:rightFromText="45" w:vertAnchor="text"/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1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476500" cy="2476500"/>
                                      <wp:effectExtent l="0" t="0" r="0" b="0"/>
                                      <wp:wrapSquare wrapText="bothSides"/>
                                      <wp:docPr id="5" name="Picture 5">
                                        <a:hlinkClick xmlns:a="http://schemas.openxmlformats.org/drawingml/2006/main" r:id="rId11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>
                                                <a:hlinkClick r:id="rId11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76500" cy="2476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3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94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894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III Международный конкурс исследовательских работ школьников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5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5"/>
                                    <w:szCs w:val="45"/>
                                  </w:rPr>
                                  <w:t>Удивительный мир 24/25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4"/>
                                  <w:szCs w:val="24"/>
                                </w:rPr>
                                <w:t>для учеников 1-11 классов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9"/>
                                  <w:szCs w:val="29"/>
                                </w:rPr>
                                <w:t>01.09.2024-30.05.2025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DB1B0C" w:rsidRPr="00DB1B0C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6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i/>
                                    <w:iCs/>
                                    <w:color w:val="2BA6CB"/>
                                    <w:sz w:val="24"/>
                                    <w:szCs w:val="24"/>
                                    <w:u w:val="single"/>
                                  </w:rPr>
                                  <w:t>III Международный конкурс исследовательских работ школьников “Удивительный мир” 24/25</w:t>
                                </w:r>
                              </w:hyperlink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🔍</w:t>
                              </w:r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 xml:space="preserve"> — исследуйте мир вокруг нас и поделитесь своими открытиями!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6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7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4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12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6"/>
              <w:gridCol w:w="4206"/>
            </w:tblGrid>
            <w:tr w:rsidR="00DB1B0C" w:rsidRPr="00DB1B0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8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476500" cy="2476500"/>
                                      <wp:effectExtent l="0" t="0" r="0" b="0"/>
                                      <wp:wrapSquare wrapText="bothSides"/>
                                      <wp:docPr id="4" name="Picture 4">
                                        <a:hlinkClick xmlns:a="http://schemas.openxmlformats.org/drawingml/2006/main" r:id="rId18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18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9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76500" cy="2476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0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1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II Международный конкурс для школьников по программированию и робототехнике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2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4"/>
                                    <w:szCs w:val="44"/>
                                  </w:rPr>
                                  <w:t>Роботы и коды 24/25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4"/>
                                  <w:szCs w:val="24"/>
                                </w:rPr>
                                <w:t>для учеников 1-11 классов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9"/>
                                  <w:szCs w:val="29"/>
                                </w:rPr>
                                <w:t>01.09.2024-30.08.2025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DB1B0C" w:rsidRPr="00DB1B0C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3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i/>
                                    <w:iCs/>
                                    <w:color w:val="2BA6CB"/>
                                    <w:sz w:val="24"/>
                                    <w:szCs w:val="24"/>
                                    <w:u w:val="single"/>
                                  </w:rPr>
                                  <w:t>II Международный конкурс по программированию и робототехнике “Роботы и коды” 24/25</w:t>
                                </w:r>
                              </w:hyperlink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🤖</w:t>
                              </w:r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 xml:space="preserve"> — создавайте будущее с помощью программирования и робототехники.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6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4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5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89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97"/>
              <w:gridCol w:w="5392"/>
            </w:tblGrid>
            <w:tr w:rsidR="00DB1B0C" w:rsidRPr="00DB1B0C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91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91"/>
                        </w:tblGrid>
                        <w:tr w:rsidR="00DB1B0C" w:rsidRPr="00DB1B0C">
                          <w:tc>
                            <w:tcPr>
                              <w:tcW w:w="39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5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2476500" cy="2476500"/>
                                      <wp:effectExtent l="0" t="0" r="0" b="0"/>
                                      <wp:wrapSquare wrapText="bothSides"/>
                                      <wp:docPr id="3" name="Picture 3">
                                        <a:hlinkClick xmlns:a="http://schemas.openxmlformats.org/drawingml/2006/main" r:id="rId25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25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6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476500" cy="2476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91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7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42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86"/>
                    <w:gridCol w:w="6"/>
                  </w:tblGrid>
                  <w:tr w:rsidR="00DB1B0C" w:rsidRPr="00DB1B0C"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tbl>
                        <w:tblPr>
                          <w:tblW w:w="39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900"/>
                        </w:tblGrid>
                        <w:tr w:rsidR="00DB1B0C" w:rsidRPr="00DB1B0C">
                          <w:tc>
                            <w:tcPr>
                              <w:tcW w:w="39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086"/>
                        </w:tblGrid>
                        <w:tr w:rsidR="00DB1B0C" w:rsidRPr="00DB1B0C">
                          <w:tc>
                            <w:tcPr>
                              <w:tcW w:w="36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8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9"/>
                                    <w:szCs w:val="39"/>
                                    <w:u w:val="single"/>
                                  </w:rPr>
                                  <w:t>Лингвистический конкурс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9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2"/>
                                    <w:szCs w:val="42"/>
                                  </w:rPr>
                                  <w:t>Играем с </w:t>
                                </w:r>
                              </w:hyperlink>
                              <w:hyperlink r:id="rId30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39"/>
                                    <w:szCs w:val="39"/>
                                  </w:rPr>
                                  <w:t>фразеологизмами</w:t>
                                </w:r>
                              </w:hyperlink>
                              <w:hyperlink r:id="rId31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42"/>
                                    <w:szCs w:val="42"/>
                                  </w:rPr>
                                  <w:t> 24/25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9"/>
                                  <w:szCs w:val="29"/>
                                </w:rPr>
                                <w:t>01.09.2024 – 30.08.2025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DB1B0C" w:rsidRPr="00DB1B0C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2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i/>
                                    <w:iCs/>
                                    <w:color w:val="2BA6CB"/>
                                    <w:sz w:val="24"/>
                                    <w:szCs w:val="24"/>
                                    <w:u w:val="single"/>
                                  </w:rPr>
                                  <w:t>II Лингвистический конкурс “Играем с фразеологизмами” 24/25</w:t>
                                </w:r>
                              </w:hyperlink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DB1B0C">
                                <w:rPr>
                                  <w:rFonts w:ascii="Segoe UI Emoji" w:eastAsia="Times New Roman" w:hAnsi="Segoe UI Emoji" w:cs="Segoe UI Emoji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>✍️</w:t>
                              </w:r>
                              <w:r w:rsidRPr="00DB1B0C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  <w:t xml:space="preserve"> — погрузитесь в мир языка и откройте для себя секреты фразеологизмов.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6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3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УЧАСТВОВАТЬ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DB1B0C" w:rsidRPr="00DB1B0C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DB1B0C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6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6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4" w:tgtFrame="_blank" w:history="1">
                                <w:r w:rsidRPr="00DB1B0C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808080"/>
                                    <w:sz w:val="24"/>
                                    <w:szCs w:val="24"/>
                                    <w:u w:val="single"/>
                                    <w:bdr w:val="single" w:sz="6" w:space="8" w:color="808080" w:frame="1"/>
                                    <w:shd w:val="clear" w:color="auto" w:fill="FFFFFF"/>
                                  </w:rPr>
                                  <w:t>ФОРМУЛА УСПЕХА 24/25. Конкурс для учителей &gt;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lastRenderedPageBreak/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" name="Picture 1">
                                      <a:hlinkClick xmlns:a="http://schemas.openxmlformats.org/drawingml/2006/main" r:id="rId35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3">
                                              <a:hlinkClick r:id="rId35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 w:rsidP="00DB1B0C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DB1B0C" w:rsidRPr="00DB1B0C" w:rsidTr="00DB1B0C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758AD3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DB1B0C" w:rsidRPr="00DB1B0C">
              <w:tc>
                <w:tcPr>
                  <w:tcW w:w="0" w:type="auto"/>
                  <w:shd w:val="clear" w:color="auto" w:fill="758AD3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DB1B0C" w:rsidRPr="00DB1B0C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7" w:tgtFrame="_blank" w:history="1">
                                <w:r w:rsidRPr="00DB1B0C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  <w:t>School Stars</w:t>
                                </w:r>
                              </w:hyperlink>
                              <w:r w:rsidRPr="00DB1B0C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, </w:t>
                              </w:r>
                              <w:hyperlink r:id="rId38" w:tgtFrame="_blank" w:history="1">
                                <w:r w:rsidRPr="00DB1B0C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  <w:t>Международный центр научно-исследовательских проектов</w:t>
                                </w:r>
                              </w:hyperlink>
                            </w:p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Координатор научных мероприятий SHOOL STARS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Шведова Елена Александровна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e-mail: info@schoolstars.ru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Единый Call-центр тел.:+7(912)728-17-80</w:t>
                              </w:r>
                            </w:p>
                            <w:p w:rsidR="00DB1B0C" w:rsidRPr="00DB1B0C" w:rsidRDefault="00DB1B0C" w:rsidP="00DB1B0C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0"/>
                                  <w:szCs w:val="20"/>
                                </w:rPr>
                                <w:t> Лицензия на осуществление образовательной деятельности №1686 от 01.11.2019</w:t>
                              </w:r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DB1B0C" w:rsidRPr="00DB1B0C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DB1B0C" w:rsidRPr="00DB1B0C" w:rsidRDefault="00DB1B0C" w:rsidP="00DB1B0C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DB1B0C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0"/>
                                  <w:szCs w:val="20"/>
                                </w:rPr>
                                <w:t>Вы получили это письмо на электронный адрес, так как являетесь подписчиком </w:t>
                              </w:r>
                              <w:hyperlink r:id="rId39" w:tgtFrame="_blank" w:history="1">
                                <w:r w:rsidRPr="00DB1B0C">
                                  <w:rPr>
                                    <w:rFonts w:ascii="Arial" w:eastAsia="Times New Roman" w:hAnsi="Arial" w:cs="Arial"/>
                                    <w:color w:val="000000"/>
                                    <w:sz w:val="20"/>
                                    <w:szCs w:val="20"/>
                                    <w:u w:val="single"/>
                                  </w:rPr>
                                  <w:t>School Stars</w:t>
                                </w:r>
                              </w:hyperlink>
                            </w:p>
                          </w:tc>
                        </w:tr>
                      </w:tbl>
                      <w:p w:rsidR="00DB1B0C" w:rsidRPr="00DB1B0C" w:rsidRDefault="00DB1B0C" w:rsidP="00DB1B0C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DB1B0C" w:rsidRPr="00DB1B0C" w:rsidRDefault="00DB1B0C" w:rsidP="00DB1B0C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DB1B0C" w:rsidRPr="00DB1B0C" w:rsidRDefault="00DB1B0C" w:rsidP="00DB1B0C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DB1B0C" w:rsidRPr="00DB1B0C" w:rsidRDefault="00DB1B0C">
      <w:pPr>
        <w:rPr>
          <w:lang w:val="ru-RU"/>
        </w:rPr>
      </w:pPr>
    </w:p>
    <w:sectPr w:rsidR="00DB1B0C" w:rsidRPr="00DB1B0C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0C"/>
    <w:rsid w:val="000D0251"/>
    <w:rsid w:val="00DB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30236"/>
  <w15:chartTrackingRefBased/>
  <w15:docId w15:val="{6A68A85F-5F37-44DA-AC07-4EA19DB0B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B1B0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B1B0C"/>
    <w:rPr>
      <w:rFonts w:eastAsia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B1B0C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B1B0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B1B0C"/>
    <w:rPr>
      <w:b/>
      <w:bCs/>
    </w:rPr>
  </w:style>
  <w:style w:type="character" w:styleId="Emphasis">
    <w:name w:val="Emphasis"/>
    <w:basedOn w:val="DefaultParagraphFont"/>
    <w:uiPriority w:val="20"/>
    <w:qFormat/>
    <w:rsid w:val="00DB1B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1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oolstars.ru/wp-content/uploads/2024/04/UM-24-25-plakat.pdf" TargetMode="External"/><Relationship Id="rId18" Type="http://schemas.openxmlformats.org/officeDocument/2006/relationships/hyperlink" Target="https://schoolstars.ru/mezhdunarodnyy-konkurs-roboty-i-kody-24-25/" TargetMode="External"/><Relationship Id="rId26" Type="http://schemas.openxmlformats.org/officeDocument/2006/relationships/image" Target="media/image4.jpeg"/><Relationship Id="rId39" Type="http://schemas.openxmlformats.org/officeDocument/2006/relationships/hyperlink" Target="https://schoolstars.ru/" TargetMode="External"/><Relationship Id="rId21" Type="http://schemas.openxmlformats.org/officeDocument/2006/relationships/hyperlink" Target="https://schoolstars.ru/mezhdunarodnyy-konkurs-roboty-i-kody-24-25/" TargetMode="External"/><Relationship Id="rId34" Type="http://schemas.openxmlformats.org/officeDocument/2006/relationships/hyperlink" Target="https://schoolstars.ru/konkurs-pedagogicheskogo-opyta-formula-uspekha-24-25/" TargetMode="External"/><Relationship Id="rId7" Type="http://schemas.openxmlformats.org/officeDocument/2006/relationships/hyperlink" Target="https://schoolstars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choolstars.ru/mezhdunarodnyy-konkurs-udivitelnyy-mir-24-25" TargetMode="External"/><Relationship Id="rId20" Type="http://schemas.openxmlformats.org/officeDocument/2006/relationships/hyperlink" Target="https://schoolstars.ru/wp-content/uploads/2024/08/RK-24-25-plakat.pdf" TargetMode="External"/><Relationship Id="rId29" Type="http://schemas.openxmlformats.org/officeDocument/2006/relationships/hyperlink" Target="https://schoolstars.ru/lingvisticheskiy-konkurs-igrayem-s-frazeologizmami-24-25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schoolstars.ru/mezhdunarodnyy-konkurs-udivitelnyy-mir-24-25/" TargetMode="External"/><Relationship Id="rId24" Type="http://schemas.openxmlformats.org/officeDocument/2006/relationships/hyperlink" Target="https://schoolstars.ru/mezhdunarodnyy-konkurs-roboty-i-kody-24-25/" TargetMode="External"/><Relationship Id="rId32" Type="http://schemas.openxmlformats.org/officeDocument/2006/relationships/hyperlink" Target="https://schoolstars.ru/lingvisticheskiy-konkurs-igrayem-s-frazeologizmami-24-25/" TargetMode="External"/><Relationship Id="rId37" Type="http://schemas.openxmlformats.org/officeDocument/2006/relationships/hyperlink" Target="https://schoolstars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schoolstars.ru/" TargetMode="External"/><Relationship Id="rId15" Type="http://schemas.openxmlformats.org/officeDocument/2006/relationships/hyperlink" Target="https://schoolstars.ru/mezhdunarodnyy-konkurs-udivitelnyy-mir-24-25/" TargetMode="External"/><Relationship Id="rId23" Type="http://schemas.openxmlformats.org/officeDocument/2006/relationships/hyperlink" Target="https://schoolstars.ru/mezhdunarodnyy-konkurs-roboty-i-kody-24-25/" TargetMode="External"/><Relationship Id="rId28" Type="http://schemas.openxmlformats.org/officeDocument/2006/relationships/hyperlink" Target="https://schoolstars.ru/lingvisticheskiy-konkurs-igrayem-s-frazeologizmami-24-25/" TargetMode="External"/><Relationship Id="rId36" Type="http://schemas.openxmlformats.org/officeDocument/2006/relationships/image" Target="media/image5.gif"/><Relationship Id="rId10" Type="http://schemas.openxmlformats.org/officeDocument/2006/relationships/hyperlink" Target="https://schoolstars.ru/article/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s://schoolstars.ru/lingvisticheskiy-konkurs-igrayem-s-frazeologizmami-24-25/" TargetMode="External"/><Relationship Id="rId4" Type="http://schemas.openxmlformats.org/officeDocument/2006/relationships/hyperlink" Target="https://indexrost.ru/sendy/w/8pDzEO763Uxd03P2fovK54Lw/wP6kH6l8920GPg078ed9sTGg/3pjCY8lrDv892JMoHCQh3IBg" TargetMode="External"/><Relationship Id="rId9" Type="http://schemas.openxmlformats.org/officeDocument/2006/relationships/hyperlink" Target="https://schoolstars.ru/registration/" TargetMode="External"/><Relationship Id="rId14" Type="http://schemas.openxmlformats.org/officeDocument/2006/relationships/hyperlink" Target="https://schoolstars.ru/mezhdunarodnyy-konkurs-udivitelnyy-mir-24-25/" TargetMode="External"/><Relationship Id="rId22" Type="http://schemas.openxmlformats.org/officeDocument/2006/relationships/hyperlink" Target="https://schoolstars.ru/mezhdunarodnyy-konkurs-roboty-i-kody-24-25/" TargetMode="External"/><Relationship Id="rId27" Type="http://schemas.openxmlformats.org/officeDocument/2006/relationships/hyperlink" Target="https://schoolstars.ru/wp-content/uploads/2024/08/F-24-25-plakat1.pdf" TargetMode="External"/><Relationship Id="rId30" Type="http://schemas.openxmlformats.org/officeDocument/2006/relationships/hyperlink" Target="https://schoolstars.ru/lingvisticheskiy-konkurs-igrayem-s-frazeologizmami-24-25/" TargetMode="External"/><Relationship Id="rId35" Type="http://schemas.openxmlformats.org/officeDocument/2006/relationships/hyperlink" Target="https://vk.com/schoolstars1" TargetMode="External"/><Relationship Id="rId8" Type="http://schemas.openxmlformats.org/officeDocument/2006/relationships/hyperlink" Target="https://schoolstars.ru/current-events/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schoolstars.ru/mezhdunarodnyy-konkurs-udivitelnyy-mir-24-25/" TargetMode="External"/><Relationship Id="rId25" Type="http://schemas.openxmlformats.org/officeDocument/2006/relationships/hyperlink" Target="https://schoolstars.ru/lingvisticheskiy-konkurs-igrayem-s-frazeologizmami-24-25/" TargetMode="External"/><Relationship Id="rId33" Type="http://schemas.openxmlformats.org/officeDocument/2006/relationships/hyperlink" Target="https://schoolstars.ru/lingvisticheskiy-konkurs-igrayem-s-frazeologizmami-24-25/" TargetMode="External"/><Relationship Id="rId38" Type="http://schemas.openxmlformats.org/officeDocument/2006/relationships/hyperlink" Target="https://mcnip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2024-09-07T07:55:00Z</dcterms:created>
  <dcterms:modified xsi:type="dcterms:W3CDTF">2024-09-07T07:55:00Z</dcterms:modified>
</cp:coreProperties>
</file>