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CCCCFF">
    <v:background id="_x0000_s1025" o:bwmode="white" fillcolor="#ccf" o:targetscreensize="1024,768">
      <v:fill color2="#ccf" focusposition=".5,.5" focussize="" colors="0 #ccf;11796f #9cf;23593f #96f;39977f #c9f;53740f #9cf;1 #ccf" method="none" focus="100%" type="gradientRadial"/>
    </v:background>
  </w:background>
  <w:body>
    <w:p w14:paraId="6B508D06" w14:textId="77777777" w:rsidR="00FC6022" w:rsidRPr="00C01420" w:rsidRDefault="00FC6022" w:rsidP="00FC6022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0C3F1C8A" w14:textId="77777777" w:rsidR="00FC6022" w:rsidRPr="00D45B9E" w:rsidRDefault="00FC6022" w:rsidP="00FC6022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3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FC6022" w14:paraId="10E7A98B" w14:textId="77777777" w:rsidTr="00CD4C42">
        <w:tc>
          <w:tcPr>
            <w:tcW w:w="2972" w:type="dxa"/>
            <w:hideMark/>
          </w:tcPr>
          <w:p w14:paraId="6C368943" w14:textId="77777777" w:rsidR="00FC6022" w:rsidRDefault="00FC6022" w:rsidP="00CD4C42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F1791E3" wp14:editId="26449ED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033CB2D9" w14:textId="77777777" w:rsidR="00FC6022" w:rsidRDefault="00FC6022" w:rsidP="00CD4C42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4AA5EAB3" w14:textId="77777777" w:rsidR="00FC6022" w:rsidRPr="009F70EA" w:rsidRDefault="00FC6022" w:rsidP="00CD4C42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5A29B3E3" w14:textId="77777777" w:rsidR="00FC6022" w:rsidRPr="009F70EA" w:rsidRDefault="00FC6022" w:rsidP="00CD4C42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0CE6FAA9" w14:textId="77777777" w:rsidR="00FC6022" w:rsidRPr="00B94BE3" w:rsidRDefault="00FC6022" w:rsidP="00CD4C42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142AEE27" w14:textId="77777777" w:rsidR="00FC6022" w:rsidRDefault="00FC6022" w:rsidP="00CD4C42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</w:t>
            </w: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4DFF0FF4" w14:textId="77777777" w:rsidR="00FC6022" w:rsidRPr="009F70EA" w:rsidRDefault="00FC6022" w:rsidP="00CD4C42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4D13EFE9" w14:textId="77777777" w:rsidR="00FC6022" w:rsidRDefault="00FC6022" w:rsidP="00CD4C42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2260028E" w14:textId="77777777" w:rsidR="00FC6022" w:rsidRPr="008526C1" w:rsidRDefault="00FC6022" w:rsidP="00FC6022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584EB8E2" w14:textId="50934056" w:rsidR="00FC6022" w:rsidRDefault="00FC6022" w:rsidP="00FC6022">
      <w:pPr>
        <w:spacing w:line="234" w:lineRule="auto"/>
        <w:ind w:left="260"/>
        <w:jc w:val="center"/>
        <w:rPr>
          <w:rFonts w:eastAsia="Times New Roman"/>
          <w:b/>
          <w:bCs/>
          <w:color w:val="17365D"/>
          <w:sz w:val="36"/>
          <w:szCs w:val="36"/>
        </w:rPr>
      </w:pPr>
      <w:bookmarkStart w:id="0" w:name="page3"/>
      <w:bookmarkEnd w:id="0"/>
      <w:r w:rsidRPr="00F854D2">
        <w:rPr>
          <w:rFonts w:eastAsia="Times New Roman"/>
          <w:b/>
          <w:bCs/>
          <w:color w:val="17365D"/>
          <w:sz w:val="36"/>
          <w:szCs w:val="36"/>
        </w:rPr>
        <w:t xml:space="preserve">Положение </w:t>
      </w:r>
      <w:r>
        <w:rPr>
          <w:rFonts w:eastAsia="Times New Roman"/>
          <w:b/>
          <w:bCs/>
          <w:color w:val="17365D"/>
          <w:sz w:val="36"/>
          <w:szCs w:val="36"/>
        </w:rPr>
        <w:t>о проведении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 xml:space="preserve"> Международного конкурса «</w:t>
      </w:r>
      <w:r>
        <w:rPr>
          <w:rFonts w:eastAsia="Times New Roman"/>
          <w:b/>
          <w:bCs/>
          <w:color w:val="17365D"/>
          <w:sz w:val="36"/>
          <w:szCs w:val="36"/>
        </w:rPr>
        <w:t>Мой питомец</w:t>
      </w:r>
      <w:r w:rsidRPr="00F854D2">
        <w:rPr>
          <w:rFonts w:eastAsia="Times New Roman"/>
          <w:b/>
          <w:bCs/>
          <w:color w:val="17365D"/>
          <w:sz w:val="36"/>
          <w:szCs w:val="36"/>
        </w:rPr>
        <w:t>»</w:t>
      </w:r>
    </w:p>
    <w:p w14:paraId="2F612E3A" w14:textId="3E373782" w:rsidR="00FC6022" w:rsidRDefault="00FC6022" w:rsidP="00FC6022">
      <w:pPr>
        <w:spacing w:line="234" w:lineRule="auto"/>
        <w:ind w:left="260"/>
        <w:jc w:val="center"/>
        <w:rPr>
          <w:rFonts w:eastAsia="Times New Roman"/>
          <w:b/>
          <w:bCs/>
          <w:color w:val="17365D"/>
          <w:sz w:val="36"/>
          <w:szCs w:val="36"/>
        </w:rPr>
      </w:pPr>
    </w:p>
    <w:p w14:paraId="2B1EB00E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ОСНОВНЫЕ ПОЛОЖЕНИЯ</w:t>
      </w:r>
    </w:p>
    <w:p w14:paraId="5354E16D" w14:textId="1F0330FA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Настоящее Положение определяет порядок организации и проведения Всероссийского творческого конкурса «Мой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>питомец» (далее – Конкурс) среди детей, их родителей и педагогов, его организационное и финансовое обеспечение, а также порядок участия в Конкурсе, требования к конкурсным работам, определение и награждение победителей.</w:t>
      </w:r>
    </w:p>
    <w:p w14:paraId="332DC931" w14:textId="5E51D2E7" w:rsid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Организация и проведение Конкурса</w:t>
      </w:r>
      <w:r w:rsidR="006801D2" w:rsidRPr="006801D2">
        <w:rPr>
          <w:rFonts w:eastAsia="Times New Roman"/>
          <w:b/>
          <w:bCs/>
          <w:color w:val="17365D"/>
          <w:sz w:val="24"/>
          <w:szCs w:val="24"/>
        </w:rPr>
        <w:t xml:space="preserve"> «</w:t>
      </w:r>
      <w:r w:rsidR="006801D2">
        <w:rPr>
          <w:rFonts w:eastAsia="Times New Roman"/>
          <w:b/>
          <w:bCs/>
          <w:color w:val="17365D"/>
          <w:sz w:val="24"/>
          <w:szCs w:val="24"/>
        </w:rPr>
        <w:t>Международный и</w:t>
      </w:r>
      <w:r w:rsidR="006801D2" w:rsidRPr="006801D2">
        <w:rPr>
          <w:rFonts w:eastAsia="Times New Roman"/>
          <w:b/>
          <w:bCs/>
          <w:color w:val="17365D"/>
          <w:sz w:val="24"/>
          <w:szCs w:val="24"/>
        </w:rPr>
        <w:t>нновационный образовательный центр "</w:t>
      </w:r>
      <w:proofErr w:type="spellStart"/>
      <w:r w:rsidR="006801D2">
        <w:rPr>
          <w:rFonts w:eastAsia="Times New Roman"/>
          <w:b/>
          <w:bCs/>
          <w:color w:val="17365D"/>
          <w:sz w:val="24"/>
          <w:szCs w:val="24"/>
          <w:lang w:val="en-US"/>
        </w:rPr>
        <w:t>Vistaplius</w:t>
      </w:r>
      <w:proofErr w:type="spellEnd"/>
      <w:r w:rsidR="006801D2" w:rsidRPr="006801D2">
        <w:rPr>
          <w:rFonts w:eastAsia="Times New Roman"/>
          <w:b/>
          <w:bCs/>
          <w:color w:val="17365D"/>
          <w:sz w:val="24"/>
          <w:szCs w:val="24"/>
        </w:rPr>
        <w:t>"</w:t>
      </w:r>
      <w:r w:rsidR="006801D2">
        <w:rPr>
          <w:rFonts w:eastAsia="Times New Roman"/>
          <w:b/>
          <w:bCs/>
          <w:color w:val="17365D"/>
          <w:sz w:val="24"/>
          <w:szCs w:val="24"/>
        </w:rPr>
        <w:t>, Вильнюс, Литва</w:t>
      </w:r>
    </w:p>
    <w:p w14:paraId="2B7F8E40" w14:textId="1BC2CEE0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ОСНОВНЫЕ ЦЕЛИ И ЗАДАЧИ</w:t>
      </w:r>
    </w:p>
    <w:p w14:paraId="5780F9AD" w14:textId="67ADB175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Воспитание бережного отношения и любви к животным.</w:t>
      </w:r>
    </w:p>
    <w:p w14:paraId="09F7462E" w14:textId="0FD26B31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Стимулировать развитие личности, творческой инициативы и эстетического вкуса.</w:t>
      </w:r>
    </w:p>
    <w:p w14:paraId="6E4C0E80" w14:textId="47DB7F3C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Приобщить детей и взрослых к художественным видам творчества.</w:t>
      </w:r>
    </w:p>
    <w:p w14:paraId="76D542C0" w14:textId="5A9E80CA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Поддержать совместное детско-родительское творчество.</w:t>
      </w:r>
    </w:p>
    <w:p w14:paraId="6E6EC27F" w14:textId="77777777" w:rsidR="00FC6022" w:rsidRPr="00FC6022" w:rsidRDefault="00FC6022" w:rsidP="006801D2">
      <w:pPr>
        <w:spacing w:line="234" w:lineRule="auto"/>
        <w:ind w:left="-100"/>
        <w:jc w:val="both"/>
        <w:rPr>
          <w:rFonts w:eastAsia="Times New Roman"/>
          <w:b/>
          <w:bCs/>
          <w:color w:val="17365D"/>
          <w:sz w:val="24"/>
          <w:szCs w:val="24"/>
        </w:rPr>
      </w:pPr>
    </w:p>
    <w:p w14:paraId="2A2880FE" w14:textId="76D5DE9D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СРОКИ ПРОВЕДЕНИЯ КОНКУРСА</w:t>
      </w:r>
    </w:p>
    <w:p w14:paraId="12C2B350" w14:textId="77777777" w:rsidR="00B729E0" w:rsidRDefault="00B729E0" w:rsidP="00B729E0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5265ADF2" w14:textId="77777777" w:rsidR="00B729E0" w:rsidRDefault="00B729E0" w:rsidP="00B729E0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21CF0B5C" w14:textId="77777777" w:rsidR="00B729E0" w:rsidRDefault="00B729E0" w:rsidP="00B729E0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1EF39839" w14:textId="77777777" w:rsidR="00B729E0" w:rsidRDefault="00B729E0" w:rsidP="00B729E0">
      <w:pPr>
        <w:pStyle w:val="a4"/>
        <w:numPr>
          <w:ilvl w:val="0"/>
          <w:numId w:val="4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  <w:bookmarkEnd w:id="2"/>
    </w:p>
    <w:p w14:paraId="08D58C06" w14:textId="77777777" w:rsidR="00FC6022" w:rsidRPr="00FC6022" w:rsidRDefault="00FC6022" w:rsidP="006801D2">
      <w:pPr>
        <w:spacing w:line="234" w:lineRule="auto"/>
        <w:ind w:left="-100"/>
        <w:jc w:val="both"/>
        <w:rPr>
          <w:rFonts w:eastAsia="Times New Roman"/>
          <w:b/>
          <w:bCs/>
          <w:color w:val="17365D"/>
          <w:sz w:val="24"/>
          <w:szCs w:val="24"/>
        </w:rPr>
      </w:pPr>
      <w:bookmarkStart w:id="3" w:name="_GoBack"/>
      <w:bookmarkEnd w:id="3"/>
    </w:p>
    <w:p w14:paraId="0369858B" w14:textId="7143B79A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УСЛОВИЯ УЧАСТИЯ В КОНКУРСЕ</w:t>
      </w:r>
    </w:p>
    <w:p w14:paraId="1DF66616" w14:textId="333A3A92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Участие в конкурсе может быть индивидуальным (указывается Ф.И.О. Автора; несколько фамилий участников указывать нельзя) или коллективным (указывается наименование коллектива; возрастная категория выбирается по старшему участнику).</w:t>
      </w:r>
    </w:p>
    <w:p w14:paraId="10B72200" w14:textId="030D3463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lastRenderedPageBreak/>
        <w:t>Принять участие в Конкурсе приглашаются воспитанники, обучающиеся и студенты учреждений любого типа и вида, их педагоги, родители и все взрослые, а также творческие коллективы (классы, группы, семьи и т.п.) вне зависимости от возраста.</w:t>
      </w:r>
    </w:p>
    <w:p w14:paraId="5CA022D4" w14:textId="601A42BF" w:rsidR="00FC6022" w:rsidRPr="00FC6022" w:rsidRDefault="00FC6022" w:rsidP="006801D2">
      <w:pPr>
        <w:spacing w:line="234" w:lineRule="auto"/>
        <w:ind w:left="-40"/>
        <w:jc w:val="both"/>
        <w:rPr>
          <w:rFonts w:eastAsia="Times New Roman"/>
          <w:b/>
          <w:bCs/>
          <w:color w:val="17365D"/>
          <w:sz w:val="24"/>
          <w:szCs w:val="24"/>
        </w:rPr>
      </w:pPr>
    </w:p>
    <w:p w14:paraId="06650E23" w14:textId="6A7F7E3D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На Конкурс принимаются творческие работы, выполненные на заявленную тему - «Мой домашний питомец». Каждая работа направляется отдельной заявкой.</w:t>
      </w:r>
    </w:p>
    <w:p w14:paraId="6DDC1680" w14:textId="50372981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Заявки на участие в конкурсе, после подведения итогов, исправлению и удалению не подлежат. Работы, поступившие на Конкурс, не рецензируются и не возвращаются.</w:t>
      </w:r>
    </w:p>
    <w:p w14:paraId="64356328" w14:textId="24F2196A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НОМИНАЦИИ КОНКУРСА И ВОЗРАСТНЫЕ КАТЕГОРИИ</w:t>
      </w:r>
    </w:p>
    <w:p w14:paraId="6F29CF11" w14:textId="2F1B5AF8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Результаты Конкурса подводятся по следующим номинациям:</w:t>
      </w:r>
    </w:p>
    <w:p w14:paraId="31F9C1B4" w14:textId="7C4544BC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Рисунок — художественные работы, выполненные в любой технике исполнения.</w:t>
      </w:r>
    </w:p>
    <w:p w14:paraId="5588DA0D" w14:textId="1226BF02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Фотография — снимок, сделанный участником лично. Постановочные сюжетные фотоснимки (сюда не относятся фотографии поделок). Кроме возрастной группы с 3 до 6 лет (дошкольники).</w:t>
      </w:r>
    </w:p>
    <w:p w14:paraId="7E21FF62" w14:textId="08F9DA02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Поделка — все виды декоративно-прикладного искусства (аппликация, вышивка, выжигание, резьба по дереву, росписи по различным материалам, изделия из дерева, глины и т. п.).</w:t>
      </w:r>
    </w:p>
    <w:p w14:paraId="794F4A8F" w14:textId="7B4F7B5D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Стихотворение — рассказ собственного сочинения в стихотворной форме (в текстовом виде).</w:t>
      </w:r>
    </w:p>
    <w:p w14:paraId="71EC48CE" w14:textId="7D92710D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При подведении итогов победители и призеры будут определены отдельно в каждой возрастной группе, в каждой номинации в соответствии с п. 5.1 и п. 5.2 настоящего Положения.</w:t>
      </w:r>
    </w:p>
    <w:p w14:paraId="10B20698" w14:textId="21CC5491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ПОРЯДОК УЧАСТИЯ В КОНКУРСЕ</w:t>
      </w:r>
    </w:p>
    <w:p w14:paraId="47C2B07C" w14:textId="75D4437C" w:rsidR="006801D2" w:rsidRDefault="00FC6022" w:rsidP="006801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4472C4" w:themeColor="accent1"/>
          <w:sz w:val="24"/>
          <w:szCs w:val="24"/>
          <w:u w:val="single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6.3.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Для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>участия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в 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>Конкурсе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>необходимо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оформить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>электронную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заявку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на</w:t>
      </w:r>
      <w:r w:rsidR="006801D2">
        <w:rPr>
          <w:rFonts w:eastAsia="Times New Roman"/>
          <w:b/>
          <w:bCs/>
          <w:color w:val="17365D"/>
          <w:sz w:val="24"/>
          <w:szCs w:val="24"/>
        </w:rPr>
        <w:t xml:space="preserve"> сайте  </w:t>
      </w:r>
      <w:r w:rsidR="006801D2" w:rsidRPr="006801D2">
        <w:rPr>
          <w:rFonts w:ascii="Times New Roman" w:eastAsia="Calibri" w:hAnsi="Times New Roman"/>
          <w:color w:val="4472C4" w:themeColor="accent1"/>
          <w:sz w:val="24"/>
          <w:szCs w:val="24"/>
          <w:u w:val="single"/>
        </w:rPr>
        <w:t>https://vistaplius.com/подать заявку</w:t>
      </w:r>
      <w:r w:rsidR="00464009">
        <w:rPr>
          <w:rFonts w:ascii="Times New Roman" w:eastAsia="Calibri" w:hAnsi="Times New Roman"/>
          <w:color w:val="4472C4" w:themeColor="accent1"/>
          <w:sz w:val="24"/>
          <w:szCs w:val="24"/>
          <w:u w:val="single"/>
        </w:rPr>
        <w:t xml:space="preserve"> </w:t>
      </w:r>
    </w:p>
    <w:p w14:paraId="6B2DE700" w14:textId="5B03EE0C" w:rsidR="00464009" w:rsidRDefault="00464009" w:rsidP="006801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4472C4" w:themeColor="accent1"/>
          <w:sz w:val="24"/>
          <w:szCs w:val="24"/>
          <w:u w:val="single"/>
        </w:rPr>
      </w:pPr>
    </w:p>
    <w:p w14:paraId="40D036B9" w14:textId="61D58860" w:rsidR="00464009" w:rsidRPr="006D673B" w:rsidRDefault="00464009" w:rsidP="006801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464009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69DA1D54" w14:textId="12F94F27" w:rsidR="006801D2" w:rsidRPr="006801D2" w:rsidRDefault="006801D2" w:rsidP="006801D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17365D"/>
          <w:sz w:val="24"/>
          <w:szCs w:val="24"/>
        </w:rPr>
      </w:pPr>
    </w:p>
    <w:p w14:paraId="5EE1B778" w14:textId="4DFFF42C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</w:p>
    <w:p w14:paraId="144857DB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В заявке участник должен указать следующие данные:</w:t>
      </w:r>
    </w:p>
    <w:p w14:paraId="365F1732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название конкурса, номинацию;</w:t>
      </w:r>
    </w:p>
    <w:p w14:paraId="79099A33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название работы;</w:t>
      </w:r>
    </w:p>
    <w:p w14:paraId="006D89D9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ФИО автора работы (в групповой работе – указывается название творческой группы, фамилии авторов можно указать в Примечании – в документах не указываются);</w:t>
      </w:r>
    </w:p>
    <w:p w14:paraId="054DEBEE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категория автора/должность;</w:t>
      </w:r>
    </w:p>
    <w:p w14:paraId="1960AF61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возрастная категория автора (см. п.5.2);</w:t>
      </w:r>
    </w:p>
    <w:p w14:paraId="2D34D7C4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lastRenderedPageBreak/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название образовательной организации с кратким указанием организационно-правовой формы (ГОУ, МКОУ, МБОУ, МАОУ и т. п.) и название населенного пункта;</w:t>
      </w:r>
    </w:p>
    <w:p w14:paraId="5F464543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регион (область, республика, край);</w:t>
      </w:r>
    </w:p>
    <w:p w14:paraId="25DBFD33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ФИО наставника/руководителя/куратора и его должность (не обязательно);</w:t>
      </w:r>
    </w:p>
    <w:p w14:paraId="038D498D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в примечании можно указать любые дополнительные данные, объяснения.</w:t>
      </w:r>
    </w:p>
    <w:p w14:paraId="08D47B33" w14:textId="6F8AA0FC" w:rsidR="00FC6022" w:rsidRPr="00FC6022" w:rsidRDefault="00FC6022" w:rsidP="006801D2">
      <w:pPr>
        <w:spacing w:line="234" w:lineRule="auto"/>
        <w:ind w:left="-40"/>
        <w:jc w:val="both"/>
        <w:rPr>
          <w:rFonts w:eastAsia="Times New Roman"/>
          <w:b/>
          <w:bCs/>
          <w:color w:val="17365D"/>
          <w:sz w:val="24"/>
          <w:szCs w:val="24"/>
        </w:rPr>
      </w:pPr>
    </w:p>
    <w:p w14:paraId="5A86FFBC" w14:textId="344EE28D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ОФОРМЛЕНИЕ КОНКУРСНЫХ РАБОТ</w:t>
      </w:r>
    </w:p>
    <w:p w14:paraId="080DAF95" w14:textId="38B6D031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Работы предоставляются в электронном виде:</w:t>
      </w:r>
    </w:p>
    <w:p w14:paraId="1015AA45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 xml:space="preserve">в номинациях рисунок, фотография и поделка (графические файлы </w:t>
      </w:r>
      <w:proofErr w:type="spellStart"/>
      <w:r w:rsidRPr="006801D2">
        <w:rPr>
          <w:rFonts w:eastAsia="Times New Roman"/>
          <w:b/>
          <w:bCs/>
          <w:color w:val="17365D"/>
          <w:sz w:val="24"/>
          <w:szCs w:val="24"/>
        </w:rPr>
        <w:t>gif</w:t>
      </w:r>
      <w:proofErr w:type="spellEnd"/>
      <w:r w:rsidRPr="006801D2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proofErr w:type="spellStart"/>
      <w:r w:rsidRPr="006801D2">
        <w:rPr>
          <w:rFonts w:eastAsia="Times New Roman"/>
          <w:b/>
          <w:bCs/>
          <w:color w:val="17365D"/>
          <w:sz w:val="24"/>
          <w:szCs w:val="24"/>
        </w:rPr>
        <w:t>jpg</w:t>
      </w:r>
      <w:proofErr w:type="spellEnd"/>
      <w:r w:rsidRPr="006801D2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proofErr w:type="spellStart"/>
      <w:r w:rsidRPr="006801D2">
        <w:rPr>
          <w:rFonts w:eastAsia="Times New Roman"/>
          <w:b/>
          <w:bCs/>
          <w:color w:val="17365D"/>
          <w:sz w:val="24"/>
          <w:szCs w:val="24"/>
        </w:rPr>
        <w:t>png</w:t>
      </w:r>
      <w:proofErr w:type="spellEnd"/>
      <w:r w:rsidRPr="006801D2">
        <w:rPr>
          <w:rFonts w:eastAsia="Times New Roman"/>
          <w:b/>
          <w:bCs/>
          <w:color w:val="17365D"/>
          <w:sz w:val="24"/>
          <w:szCs w:val="24"/>
        </w:rPr>
        <w:t xml:space="preserve"> не более 10 МБ);</w:t>
      </w:r>
    </w:p>
    <w:p w14:paraId="2A31C2F4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в номинации стихотворение (текстовые файлы не более 500 КБ.).</w:t>
      </w:r>
    </w:p>
    <w:p w14:paraId="5210D2B9" w14:textId="34287CD1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Язык выполнения работ – русский.</w:t>
      </w:r>
    </w:p>
    <w:p w14:paraId="6A70D301" w14:textId="7B555FBB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КРИТЕРИИ ОЦЕНКИ И ПОДВЕДЕНИЕ РЕЗУЛЬТАТОВ КОНКУРСА</w:t>
      </w:r>
    </w:p>
    <w:p w14:paraId="055BB85D" w14:textId="6EF5FF4F" w:rsidR="00FC6022" w:rsidRPr="006801D2" w:rsidRDefault="00FC6022" w:rsidP="006801D2">
      <w:pPr>
        <w:spacing w:line="234" w:lineRule="auto"/>
        <w:ind w:left="720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Критерии оценки. Работы оцениваются Экспертной комиссией по заявленным критериям:</w:t>
      </w:r>
    </w:p>
    <w:p w14:paraId="2ABC89F3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Уровень художественного мастерства выполненной работы (техника);</w:t>
      </w:r>
    </w:p>
    <w:p w14:paraId="1E04F1AB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Композиционное решение;</w:t>
      </w:r>
    </w:p>
    <w:p w14:paraId="3EB7DE0D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Художественный вкус, оригинальность авторской манеры;</w:t>
      </w:r>
    </w:p>
    <w:p w14:paraId="2ECE63A7" w14:textId="77777777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Цветовой решение работы, выразительность, общее впечатление от работы</w:t>
      </w:r>
    </w:p>
    <w:p w14:paraId="67593C8B" w14:textId="3ED1C9B8" w:rsidR="00FC6022" w:rsidRPr="006801D2" w:rsidRDefault="00FC6022" w:rsidP="006801D2">
      <w:pPr>
        <w:spacing w:line="234" w:lineRule="auto"/>
        <w:jc w:val="both"/>
        <w:rPr>
          <w:rFonts w:eastAsia="Times New Roman"/>
          <w:b/>
          <w:bCs/>
          <w:color w:val="17365D"/>
          <w:sz w:val="24"/>
          <w:szCs w:val="24"/>
        </w:rPr>
      </w:pPr>
      <w:r w:rsidRPr="006801D2">
        <w:rPr>
          <w:rFonts w:eastAsia="Times New Roman"/>
          <w:b/>
          <w:bCs/>
          <w:color w:val="17365D"/>
          <w:sz w:val="24"/>
          <w:szCs w:val="24"/>
        </w:rPr>
        <w:t></w:t>
      </w:r>
      <w:r w:rsidRPr="006801D2">
        <w:rPr>
          <w:rFonts w:eastAsia="Times New Roman"/>
          <w:b/>
          <w:bCs/>
          <w:color w:val="17365D"/>
          <w:sz w:val="24"/>
          <w:szCs w:val="24"/>
        </w:rPr>
        <w:tab/>
        <w:t>Культура оформления работы, соответствие работы теме Конкурса, настоящему Положению и возрасту участника.</w:t>
      </w:r>
    </w:p>
    <w:p w14:paraId="4FBBF377" w14:textId="77777777" w:rsidR="00E169FE" w:rsidRPr="00FC6022" w:rsidRDefault="00E169FE" w:rsidP="006801D2">
      <w:pPr>
        <w:jc w:val="both"/>
        <w:rPr>
          <w:sz w:val="16"/>
          <w:szCs w:val="16"/>
        </w:rPr>
      </w:pPr>
    </w:p>
    <w:sectPr w:rsidR="00E169FE" w:rsidRPr="00FC6022" w:rsidSect="00FC6022">
      <w:pgSz w:w="11906" w:h="16838"/>
      <w:pgMar w:top="1134" w:right="850" w:bottom="1134" w:left="1701" w:header="708" w:footer="708" w:gutter="0"/>
      <w:pgBorders w:offsetFrom="page">
        <w:top w:val="scaredCat" w:sz="15" w:space="24" w:color="auto"/>
        <w:left w:val="scaredCat" w:sz="15" w:space="10" w:color="auto"/>
        <w:bottom w:val="scaredCat" w:sz="15" w:space="24" w:color="auto"/>
        <w:right w:val="scaredCat" w:sz="15" w:space="1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B555A"/>
    <w:multiLevelType w:val="multilevel"/>
    <w:tmpl w:val="434664F0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0" w:hanging="1800"/>
      </w:pPr>
      <w:rPr>
        <w:rFonts w:hint="default"/>
      </w:rPr>
    </w:lvl>
  </w:abstractNum>
  <w:abstractNum w:abstractNumId="1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F74FE"/>
    <w:multiLevelType w:val="hybridMultilevel"/>
    <w:tmpl w:val="10D41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00FE8C">
      <w:start w:val="5"/>
      <w:numFmt w:val="bullet"/>
      <w:lvlText w:val="•"/>
      <w:lvlJc w:val="left"/>
      <w:pPr>
        <w:ind w:left="1524" w:hanging="444"/>
      </w:pPr>
      <w:rPr>
        <w:rFonts w:ascii="Calibri" w:eastAsia="Times New Roman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FC"/>
    <w:rsid w:val="00464009"/>
    <w:rsid w:val="006801D2"/>
    <w:rsid w:val="006862ED"/>
    <w:rsid w:val="00772CFC"/>
    <w:rsid w:val="00B729E0"/>
    <w:rsid w:val="00E169FE"/>
    <w:rsid w:val="00FC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A90B"/>
  <w15:chartTrackingRefBased/>
  <w15:docId w15:val="{6E0023E4-65DE-4CB7-855E-7C7F970E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02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1D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01D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80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шушкевич</dc:creator>
  <cp:keywords/>
  <dc:description/>
  <cp:lastModifiedBy>олег шушкевич</cp:lastModifiedBy>
  <cp:revision>7</cp:revision>
  <dcterms:created xsi:type="dcterms:W3CDTF">2024-04-21T15:05:00Z</dcterms:created>
  <dcterms:modified xsi:type="dcterms:W3CDTF">2024-09-09T15:36:00Z</dcterms:modified>
</cp:coreProperties>
</file>